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5E" w:rsidRDefault="001B455E" w:rsidP="001B455E">
      <w:pPr>
        <w:pStyle w:val="a5"/>
        <w:spacing w:line="590" w:lineRule="exact"/>
        <w:ind w:rightChars="20" w:right="42" w:firstLineChars="0" w:firstLine="0"/>
        <w:rPr>
          <w:rFonts w:ascii="黑体" w:eastAsia="黑体" w:hAnsi="黑体"/>
          <w:spacing w:val="-4"/>
          <w:sz w:val="32"/>
          <w:szCs w:val="32"/>
        </w:rPr>
      </w:pPr>
      <w:r w:rsidRPr="00974B12">
        <w:rPr>
          <w:rFonts w:ascii="黑体" w:eastAsia="黑体" w:hAnsi="黑体" w:hint="eastAsia"/>
          <w:sz w:val="32"/>
        </w:rPr>
        <w:t>京财税〔</w:t>
      </w:r>
      <w:r w:rsidRPr="00974B12">
        <w:rPr>
          <w:rFonts w:ascii="黑体" w:eastAsia="黑体" w:hAnsi="黑体"/>
          <w:sz w:val="32"/>
        </w:rPr>
        <w:t>2020</w:t>
      </w:r>
      <w:r w:rsidRPr="00974B12">
        <w:rPr>
          <w:rFonts w:ascii="黑体" w:eastAsia="黑体" w:hAnsi="黑体" w:hint="eastAsia"/>
          <w:sz w:val="32"/>
        </w:rPr>
        <w:t>〕</w:t>
      </w:r>
      <w:r w:rsidRPr="00974B12">
        <w:rPr>
          <w:rFonts w:ascii="黑体" w:eastAsia="黑体" w:hAnsi="黑体"/>
          <w:sz w:val="32"/>
        </w:rPr>
        <w:t>1979</w:t>
      </w:r>
      <w:r w:rsidRPr="00974B12">
        <w:rPr>
          <w:rFonts w:ascii="黑体" w:eastAsia="黑体" w:hAnsi="黑体" w:hint="eastAsia"/>
          <w:sz w:val="32"/>
        </w:rPr>
        <w:t>号</w:t>
      </w:r>
      <w:r w:rsidRPr="00793014">
        <w:rPr>
          <w:rFonts w:ascii="黑体" w:eastAsia="黑体" w:hAnsi="黑体" w:hint="eastAsia"/>
          <w:spacing w:val="-4"/>
          <w:sz w:val="32"/>
          <w:szCs w:val="32"/>
        </w:rPr>
        <w:t>附件</w:t>
      </w:r>
      <w:r w:rsidRPr="007331A4">
        <w:rPr>
          <w:rFonts w:ascii="黑体" w:eastAsia="黑体" w:hAnsi="黑体" w:hint="eastAsia"/>
          <w:spacing w:val="-4"/>
          <w:sz w:val="32"/>
          <w:szCs w:val="32"/>
        </w:rPr>
        <w:t>4</w:t>
      </w:r>
    </w:p>
    <w:p w:rsidR="001B455E" w:rsidRPr="00793014" w:rsidRDefault="001B455E" w:rsidP="001B455E">
      <w:pPr>
        <w:pStyle w:val="a5"/>
        <w:spacing w:line="590" w:lineRule="exact"/>
        <w:ind w:rightChars="20" w:right="42" w:firstLineChars="0" w:firstLine="0"/>
        <w:rPr>
          <w:rFonts w:ascii="黑体" w:eastAsia="黑体" w:hAnsi="黑体"/>
          <w:spacing w:val="-4"/>
          <w:sz w:val="32"/>
          <w:szCs w:val="32"/>
        </w:rPr>
      </w:pPr>
    </w:p>
    <w:p w:rsidR="001B455E" w:rsidRDefault="001B455E" w:rsidP="001B455E">
      <w:pPr>
        <w:spacing w:line="700" w:lineRule="exact"/>
        <w:ind w:leftChars="-10" w:left="-21" w:rightChars="20" w:right="42"/>
        <w:jc w:val="center"/>
        <w:rPr>
          <w:rFonts w:ascii="方正小标宋简体" w:eastAsia="方正小标宋简体"/>
          <w:spacing w:val="-4"/>
          <w:sz w:val="44"/>
          <w:szCs w:val="44"/>
        </w:rPr>
      </w:pPr>
      <w:r w:rsidRPr="00974B12">
        <w:rPr>
          <w:rFonts w:ascii="方正小标宋简体" w:eastAsia="方正小标宋简体" w:hint="eastAsia"/>
          <w:spacing w:val="-4"/>
          <w:sz w:val="44"/>
          <w:szCs w:val="44"/>
        </w:rPr>
        <w:t>北京市2020年度取得非营利组织</w:t>
      </w:r>
    </w:p>
    <w:p w:rsidR="001B455E" w:rsidRPr="00974B12" w:rsidRDefault="001B455E" w:rsidP="001B455E">
      <w:pPr>
        <w:spacing w:line="700" w:lineRule="exact"/>
        <w:ind w:leftChars="-10" w:left="-21" w:rightChars="20" w:right="42"/>
        <w:jc w:val="center"/>
        <w:rPr>
          <w:rFonts w:ascii="方正小标宋简体" w:eastAsia="方正小标宋简体" w:hint="eastAsia"/>
          <w:spacing w:val="-4"/>
          <w:sz w:val="44"/>
          <w:szCs w:val="44"/>
        </w:rPr>
      </w:pPr>
      <w:r w:rsidRPr="00974B12">
        <w:rPr>
          <w:rFonts w:ascii="方正小标宋简体" w:eastAsia="方正小标宋简体" w:hint="eastAsia"/>
          <w:spacing w:val="-4"/>
          <w:sz w:val="44"/>
          <w:szCs w:val="44"/>
        </w:rPr>
        <w:t>免税资格的单位名单</w:t>
      </w:r>
    </w:p>
    <w:p w:rsidR="001B455E" w:rsidRPr="00974B12" w:rsidRDefault="001B455E" w:rsidP="001B455E">
      <w:pPr>
        <w:spacing w:line="590" w:lineRule="exact"/>
        <w:ind w:leftChars="-10" w:left="-21" w:rightChars="20" w:right="42"/>
        <w:jc w:val="center"/>
        <w:rPr>
          <w:rFonts w:ascii="楷体_GB2312" w:eastAsia="楷体_GB2312" w:hint="eastAsia"/>
          <w:spacing w:val="-4"/>
          <w:sz w:val="32"/>
          <w:szCs w:val="32"/>
        </w:rPr>
      </w:pPr>
      <w:r w:rsidRPr="00974B12">
        <w:rPr>
          <w:rFonts w:ascii="楷体_GB2312" w:eastAsia="楷体_GB2312" w:hint="eastAsia"/>
          <w:spacing w:val="-4"/>
          <w:sz w:val="32"/>
          <w:szCs w:val="32"/>
        </w:rPr>
        <w:t>（第一批）</w:t>
      </w:r>
    </w:p>
    <w:p w:rsidR="001B455E" w:rsidRDefault="001B455E" w:rsidP="001B455E">
      <w:pPr>
        <w:spacing w:line="590" w:lineRule="exact"/>
        <w:ind w:rightChars="20" w:right="42"/>
        <w:jc w:val="left"/>
        <w:rPr>
          <w:rFonts w:eastAsia="仿宋_GB2312"/>
          <w:spacing w:val="-4"/>
          <w:sz w:val="32"/>
          <w:szCs w:val="32"/>
        </w:rPr>
      </w:pPr>
    </w:p>
    <w:p w:rsidR="001B455E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白求恩公益基金会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北京市李桓英医学基金会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北京卓越企业家成长研究基金会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北京郭应禄泌尿外科发展基金会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北京健康促进会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北京汽车行业协会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中诚公益创投发展促进中心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北京阳光未来艺术教育基金会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北京普通教育名师研究会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北京为华而教公益发展中心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北京资源强制回收环保产业技术创新战略联盟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北京市紫禁杯教育奖励基金管理委员会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北京非物质文化遗产发展基金会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中关村集成电路材料产业技术创新联盟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北京宜信公益基金会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lastRenderedPageBreak/>
        <w:t>铁路青少年发展捐助中心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中国少年儿童文化艺术基金会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中国绿色碳汇基金会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北京保安协会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北京德诺公益基金会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北京白求恩公益基金会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北京软件和信息服务业协会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北京华商会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北京横山公益基金会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中国人口福利基金会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中国留学人才发展基金会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国家能源集团公益基金会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中国医学基金会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北京新阳光白血病关爱中心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北京延河弘扬延安精神基金会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北京中关村高新技术企业协会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中国互联网发展基金会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北京中国科学技术大学新创公益基金会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北京健康管理协会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北京市公安民警抚助基金会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北京春苗慈善基金会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北京世纪慈善基金会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lastRenderedPageBreak/>
        <w:t>北京围棋基金会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北京中央民族大学教育基金会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北京慈弘慈善基金会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北京市思诚社区公益基金会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北京文物保护基金会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北京新民社会组织能力建设促进中心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北京市律师协会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北京市破产管理人协会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北京华宇公益基金会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北京同有三和中医药发展基金会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北京美团公益基金会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北京志愿服务基金会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北京中道公益基金会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北京大成企业研究院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北京市长江科技扶贫基金会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北京杨孙西公益基金会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北京市银杏公益基金会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中关村现代医药生产力促进中心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北京服装学院教育基金会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北京慈建公益基金会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北京张其成中医发展基金会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北京市雪上运动协会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lastRenderedPageBreak/>
        <w:t>北京基业长青社会组织服务中心</w:t>
      </w:r>
    </w:p>
    <w:p w:rsidR="001B455E" w:rsidRPr="00640EB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北京元芯碳基集成电路研究院</w:t>
      </w:r>
    </w:p>
    <w:p w:rsidR="001B455E" w:rsidRPr="00EA69E7" w:rsidRDefault="001B455E" w:rsidP="001B455E">
      <w:pPr>
        <w:pStyle w:val="a5"/>
        <w:numPr>
          <w:ilvl w:val="0"/>
          <w:numId w:val="4"/>
        </w:numPr>
        <w:spacing w:line="590" w:lineRule="exact"/>
        <w:ind w:rightChars="20" w:right="42" w:firstLineChars="0" w:hanging="76"/>
        <w:jc w:val="left"/>
        <w:rPr>
          <w:rFonts w:ascii="Times New Roman" w:eastAsia="仿宋_GB2312" w:hAnsi="Times New Roman" w:hint="eastAsia"/>
          <w:spacing w:val="-4"/>
          <w:sz w:val="32"/>
          <w:szCs w:val="32"/>
        </w:rPr>
      </w:pPr>
      <w:r w:rsidRPr="00640EB7">
        <w:rPr>
          <w:rFonts w:ascii="Times New Roman" w:eastAsia="仿宋_GB2312" w:hAnsi="Times New Roman" w:hint="eastAsia"/>
          <w:spacing w:val="-4"/>
          <w:sz w:val="32"/>
          <w:szCs w:val="32"/>
        </w:rPr>
        <w:t>北京同心互惠社工服务中心</w:t>
      </w:r>
    </w:p>
    <w:p w:rsidR="001B455E" w:rsidRPr="009A5CAC" w:rsidRDefault="001B455E" w:rsidP="001B455E">
      <w:pPr>
        <w:ind w:leftChars="-10" w:left="-21" w:rightChars="20" w:right="42"/>
        <w:rPr>
          <w:rFonts w:hint="eastAsia"/>
        </w:rPr>
      </w:pPr>
      <w:bookmarkStart w:id="0" w:name="chaosong"/>
      <w:bookmarkEnd w:id="0"/>
    </w:p>
    <w:p w:rsidR="00A77F18" w:rsidRPr="001B455E" w:rsidRDefault="00A77F18">
      <w:bookmarkStart w:id="1" w:name="_GoBack"/>
      <w:bookmarkEnd w:id="1"/>
    </w:p>
    <w:sectPr w:rsidR="00A77F18" w:rsidRPr="001B455E" w:rsidSect="00547A97">
      <w:footerReference w:type="even" r:id="rId7"/>
      <w:footerReference w:type="default" r:id="rId8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08" w:rsidRDefault="00B35108" w:rsidP="008A7C2F">
      <w:r>
        <w:separator/>
      </w:r>
    </w:p>
  </w:endnote>
  <w:endnote w:type="continuationSeparator" w:id="0">
    <w:p w:rsidR="00B35108" w:rsidRDefault="00B35108" w:rsidP="008A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C54" w:rsidRPr="000057B0" w:rsidRDefault="00B35108" w:rsidP="006652E5">
    <w:pPr>
      <w:pStyle w:val="a4"/>
      <w:framePr w:wrap="around" w:vAnchor="text" w:hAnchor="margin" w:xAlign="outside" w:y="1"/>
      <w:rPr>
        <w:rStyle w:val="a6"/>
        <w:rFonts w:ascii="仿宋_GB2312" w:eastAsia="仿宋_GB2312" w:hint="eastAsia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Pr="000057B0">
      <w:rPr>
        <w:rStyle w:val="a6"/>
        <w:rFonts w:ascii="仿宋_GB2312" w:eastAsia="仿宋_GB2312" w:hint="eastAsia"/>
        <w:sz w:val="28"/>
        <w:szCs w:val="28"/>
      </w:rPr>
      <w:instrText>PAGE</w:instrText>
    </w:r>
    <w:r w:rsidRPr="000057B0">
      <w:rPr>
        <w:rStyle w:val="a6"/>
        <w:rFonts w:ascii="仿宋_GB2312" w:eastAsia="仿宋_GB2312" w:hint="eastAsia"/>
        <w:sz w:val="28"/>
        <w:szCs w:val="28"/>
      </w:rPr>
      <w:instrText xml:space="preserve">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>
      <w:rPr>
        <w:rStyle w:val="a6"/>
        <w:rFonts w:ascii="仿宋_GB2312" w:eastAsia="仿宋_GB2312"/>
        <w:noProof/>
        <w:sz w:val="28"/>
        <w:szCs w:val="28"/>
      </w:rPr>
      <w:t>- 2 -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DB3C54" w:rsidRDefault="00B35108" w:rsidP="00F8449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C54" w:rsidRPr="00352913" w:rsidRDefault="00B35108" w:rsidP="006652E5">
    <w:pPr>
      <w:pStyle w:val="a4"/>
      <w:framePr w:wrap="around" w:vAnchor="text" w:hAnchor="margin" w:xAlign="outside" w:y="1"/>
      <w:jc w:val="right"/>
      <w:rPr>
        <w:rStyle w:val="a6"/>
        <w:rFonts w:ascii="宋体" w:hAnsi="宋体" w:hint="eastAsia"/>
        <w:sz w:val="28"/>
        <w:szCs w:val="28"/>
      </w:rPr>
    </w:pPr>
    <w:r w:rsidRPr="00352913">
      <w:rPr>
        <w:rStyle w:val="a6"/>
        <w:rFonts w:ascii="宋体" w:hAnsi="宋体" w:hint="eastAsia"/>
        <w:sz w:val="28"/>
        <w:szCs w:val="28"/>
      </w:rPr>
      <w:fldChar w:fldCharType="begin"/>
    </w:r>
    <w:r w:rsidRPr="00352913">
      <w:rPr>
        <w:rStyle w:val="a6"/>
        <w:rFonts w:ascii="宋体" w:hAnsi="宋体" w:hint="eastAsia"/>
        <w:sz w:val="28"/>
        <w:szCs w:val="28"/>
      </w:rPr>
      <w:instrText xml:space="preserve">PAGE  </w:instrText>
    </w:r>
    <w:r w:rsidRPr="00352913">
      <w:rPr>
        <w:rStyle w:val="a6"/>
        <w:rFonts w:ascii="宋体" w:hAnsi="宋体" w:hint="eastAsia"/>
        <w:sz w:val="28"/>
        <w:szCs w:val="28"/>
      </w:rPr>
      <w:fldChar w:fldCharType="separate"/>
    </w:r>
    <w:r w:rsidR="00650FDE">
      <w:rPr>
        <w:rStyle w:val="a6"/>
        <w:rFonts w:ascii="宋体" w:hAnsi="宋体"/>
        <w:noProof/>
        <w:sz w:val="28"/>
        <w:szCs w:val="28"/>
      </w:rPr>
      <w:t>- 4 -</w:t>
    </w:r>
    <w:r w:rsidRPr="00352913">
      <w:rPr>
        <w:rStyle w:val="a6"/>
        <w:rFonts w:ascii="宋体" w:hAnsi="宋体" w:hint="eastAsia"/>
        <w:sz w:val="28"/>
        <w:szCs w:val="28"/>
      </w:rPr>
      <w:fldChar w:fldCharType="end"/>
    </w:r>
  </w:p>
  <w:p w:rsidR="00DB3C54" w:rsidRDefault="00B35108" w:rsidP="009E14FE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08" w:rsidRDefault="00B35108" w:rsidP="008A7C2F">
      <w:r>
        <w:separator/>
      </w:r>
    </w:p>
  </w:footnote>
  <w:footnote w:type="continuationSeparator" w:id="0">
    <w:p w:rsidR="00B35108" w:rsidRDefault="00B35108" w:rsidP="008A7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8648A"/>
    <w:multiLevelType w:val="hybridMultilevel"/>
    <w:tmpl w:val="8E560A84"/>
    <w:lvl w:ilvl="0" w:tplc="AF3031A8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19" w:hanging="420"/>
      </w:pPr>
    </w:lvl>
    <w:lvl w:ilvl="2" w:tplc="0409001B" w:tentative="1">
      <w:start w:val="1"/>
      <w:numFmt w:val="lowerRoman"/>
      <w:lvlText w:val="%3."/>
      <w:lvlJc w:val="righ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9" w:tentative="1">
      <w:start w:val="1"/>
      <w:numFmt w:val="lowerLetter"/>
      <w:lvlText w:val="%5)"/>
      <w:lvlJc w:val="left"/>
      <w:pPr>
        <w:ind w:left="2079" w:hanging="420"/>
      </w:pPr>
    </w:lvl>
    <w:lvl w:ilvl="5" w:tplc="0409001B" w:tentative="1">
      <w:start w:val="1"/>
      <w:numFmt w:val="lowerRoman"/>
      <w:lvlText w:val="%6."/>
      <w:lvlJc w:val="righ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9" w:tentative="1">
      <w:start w:val="1"/>
      <w:numFmt w:val="lowerLetter"/>
      <w:lvlText w:val="%8)"/>
      <w:lvlJc w:val="left"/>
      <w:pPr>
        <w:ind w:left="3339" w:hanging="420"/>
      </w:pPr>
    </w:lvl>
    <w:lvl w:ilvl="8" w:tplc="0409001B" w:tentative="1">
      <w:start w:val="1"/>
      <w:numFmt w:val="lowerRoman"/>
      <w:lvlText w:val="%9."/>
      <w:lvlJc w:val="right"/>
      <w:pPr>
        <w:ind w:left="3759" w:hanging="420"/>
      </w:pPr>
    </w:lvl>
  </w:abstractNum>
  <w:abstractNum w:abstractNumId="1">
    <w:nsid w:val="1A7D537D"/>
    <w:multiLevelType w:val="hybridMultilevel"/>
    <w:tmpl w:val="63D076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572511"/>
    <w:multiLevelType w:val="hybridMultilevel"/>
    <w:tmpl w:val="636A411E"/>
    <w:lvl w:ilvl="0" w:tplc="F3EA0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D6114B"/>
    <w:multiLevelType w:val="hybridMultilevel"/>
    <w:tmpl w:val="280E0C0A"/>
    <w:lvl w:ilvl="0" w:tplc="E6EC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2C"/>
    <w:rsid w:val="001B455E"/>
    <w:rsid w:val="00326C93"/>
    <w:rsid w:val="005E092C"/>
    <w:rsid w:val="00650FDE"/>
    <w:rsid w:val="00845B7E"/>
    <w:rsid w:val="008A7C2F"/>
    <w:rsid w:val="00A77F18"/>
    <w:rsid w:val="00B35108"/>
    <w:rsid w:val="00E12F9B"/>
    <w:rsid w:val="00F0441F"/>
    <w:rsid w:val="00FC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A42813-3683-4317-B011-25018937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C2F"/>
    <w:rPr>
      <w:sz w:val="18"/>
      <w:szCs w:val="18"/>
    </w:rPr>
  </w:style>
  <w:style w:type="paragraph" w:styleId="a4">
    <w:name w:val="footer"/>
    <w:basedOn w:val="a"/>
    <w:link w:val="Char0"/>
    <w:unhideWhenUsed/>
    <w:rsid w:val="008A7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7C2F"/>
    <w:rPr>
      <w:sz w:val="18"/>
      <w:szCs w:val="18"/>
    </w:rPr>
  </w:style>
  <w:style w:type="paragraph" w:styleId="a5">
    <w:name w:val="List Paragraph"/>
    <w:basedOn w:val="a"/>
    <w:uiPriority w:val="34"/>
    <w:qFormat/>
    <w:rsid w:val="008A7C2F"/>
    <w:pPr>
      <w:ind w:firstLineChars="200" w:firstLine="420"/>
    </w:pPr>
    <w:rPr>
      <w:rFonts w:ascii="Calibri" w:hAnsi="Calibri"/>
      <w:szCs w:val="22"/>
    </w:rPr>
  </w:style>
  <w:style w:type="character" w:styleId="a6">
    <w:name w:val="page number"/>
    <w:basedOn w:val="a0"/>
    <w:rsid w:val="001B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信息发布员</dc:creator>
  <cp:keywords/>
  <dc:description/>
  <cp:lastModifiedBy>信息发布员</cp:lastModifiedBy>
  <cp:revision>2</cp:revision>
  <dcterms:created xsi:type="dcterms:W3CDTF">2020-09-29T01:23:00Z</dcterms:created>
  <dcterms:modified xsi:type="dcterms:W3CDTF">2020-09-29T01:23:00Z</dcterms:modified>
</cp:coreProperties>
</file>